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61B7" w:rsidP="007561B7" w:rsidRDefault="007561B7" w14:paraId="049963E7" w14:textId="43816271">
      <w:pPr>
        <w:jc w:val="center"/>
        <w:rPr>
          <w:b/>
          <w:sz w:val="28"/>
          <w:szCs w:val="28"/>
        </w:rPr>
      </w:pPr>
      <w:r w:rsidRPr="00730D77">
        <w:rPr>
          <w:b/>
          <w:sz w:val="28"/>
          <w:szCs w:val="28"/>
        </w:rPr>
        <w:t>Dorp</w:t>
      </w:r>
      <w:r w:rsidRPr="00730D77" w:rsidR="00692385">
        <w:rPr>
          <w:b/>
          <w:sz w:val="28"/>
          <w:szCs w:val="28"/>
        </w:rPr>
        <w:t>en</w:t>
      </w:r>
      <w:r w:rsidRPr="00730D77">
        <w:rPr>
          <w:b/>
          <w:sz w:val="28"/>
          <w:szCs w:val="28"/>
        </w:rPr>
        <w:t>fonds BHL</w:t>
      </w:r>
    </w:p>
    <w:p w:rsidRPr="00730D77" w:rsidR="00132D39" w:rsidP="007561B7" w:rsidRDefault="00132D39" w14:paraId="7D2D8F09" w14:textId="77777777">
      <w:pPr>
        <w:jc w:val="center"/>
        <w:rPr>
          <w:b/>
          <w:sz w:val="28"/>
          <w:szCs w:val="28"/>
        </w:rPr>
      </w:pPr>
    </w:p>
    <w:p w:rsidR="007561B7" w:rsidP="007561B7" w:rsidRDefault="007561B7" w14:paraId="0B9A440D" w14:textId="77777777">
      <w:pPr>
        <w:rPr>
          <w:b/>
        </w:rPr>
      </w:pPr>
    </w:p>
    <w:p w:rsidR="001A7AE3" w:rsidP="001A7AE3" w:rsidRDefault="00730D77" w14:paraId="01D91631" w14:textId="42974B31">
      <w:pPr>
        <w:rPr>
          <w:szCs w:val="20"/>
        </w:rPr>
      </w:pPr>
      <w:r>
        <w:t xml:space="preserve">Het Samenwerkingsverband heeft een dorpenfonds </w:t>
      </w:r>
      <w:r w:rsidR="00546DF4">
        <w:t>opgericht</w:t>
      </w:r>
      <w:r>
        <w:t xml:space="preserve"> ter stimulering en ondersteuning van culturele initiatieven en</w:t>
      </w:r>
      <w:r w:rsidR="00546DF4">
        <w:t>/of</w:t>
      </w:r>
      <w:r>
        <w:t xml:space="preserve"> ter verbetering van de leefbaarheid in de dorpen Bergharen, Hernen en Leur. Dit fonds wordt door het Samenwerkingsverband jaarlijks</w:t>
      </w:r>
      <w:r w:rsidR="00C76815">
        <w:t xml:space="preserve">, vanuit de verkregen gelden van </w:t>
      </w:r>
      <w:proofErr w:type="spellStart"/>
      <w:r w:rsidR="00C76815">
        <w:t>Leisurelands</w:t>
      </w:r>
      <w:proofErr w:type="spellEnd"/>
      <w:r w:rsidR="00C76815">
        <w:t xml:space="preserve"> en MOJO,</w:t>
      </w:r>
      <w:r>
        <w:t xml:space="preserve"> met €2000 aangevuld.</w:t>
      </w:r>
      <w:r w:rsidR="001A7AE3">
        <w:t xml:space="preserve"> </w:t>
      </w:r>
      <w:r w:rsidR="001A7AE3">
        <w:rPr>
          <w:szCs w:val="20"/>
        </w:rPr>
        <w:t xml:space="preserve">Elke inwoner uit Bergharen, Hernen en Leur kan </w:t>
      </w:r>
      <w:r w:rsidRPr="007B0D67" w:rsidR="001A7AE3">
        <w:rPr>
          <w:szCs w:val="20"/>
        </w:rPr>
        <w:t xml:space="preserve">een beroep doen op </w:t>
      </w:r>
      <w:r w:rsidR="001A7AE3">
        <w:rPr>
          <w:szCs w:val="20"/>
        </w:rPr>
        <w:t xml:space="preserve">dit </w:t>
      </w:r>
      <w:r w:rsidRPr="007B0D67" w:rsidR="001A7AE3">
        <w:rPr>
          <w:szCs w:val="20"/>
        </w:rPr>
        <w:t xml:space="preserve">fonds </w:t>
      </w:r>
      <w:r w:rsidR="001A7AE3">
        <w:rPr>
          <w:szCs w:val="20"/>
        </w:rPr>
        <w:t>voor een</w:t>
      </w:r>
      <w:r w:rsidRPr="007B0D67" w:rsidR="001A7AE3">
        <w:rPr>
          <w:szCs w:val="20"/>
        </w:rPr>
        <w:t xml:space="preserve"> activiteit gericht op het </w:t>
      </w:r>
      <w:r w:rsidR="001A7AE3">
        <w:rPr>
          <w:szCs w:val="20"/>
        </w:rPr>
        <w:t xml:space="preserve">algemeen welzijn en de leefbaarheid van Bergharen, Hernen of Leur. De activiteit realiseert een </w:t>
      </w:r>
      <w:r w:rsidRPr="007B0D67" w:rsidR="001A7AE3">
        <w:rPr>
          <w:szCs w:val="20"/>
        </w:rPr>
        <w:t>voorziening of activiteit</w:t>
      </w:r>
      <w:r w:rsidR="001A7AE3">
        <w:rPr>
          <w:szCs w:val="20"/>
        </w:rPr>
        <w:t xml:space="preserve"> die iets </w:t>
      </w:r>
      <w:r w:rsidR="00546DF4">
        <w:rPr>
          <w:szCs w:val="20"/>
        </w:rPr>
        <w:t>bijdraagt</w:t>
      </w:r>
      <w:r w:rsidR="001A7AE3">
        <w:rPr>
          <w:szCs w:val="20"/>
        </w:rPr>
        <w:t xml:space="preserve"> aan cultuur of leefbaarheid in de dorpen.</w:t>
      </w:r>
    </w:p>
    <w:p w:rsidR="001A7AE3" w:rsidP="001A7AE3" w:rsidRDefault="001A7AE3" w14:paraId="003514D2" w14:textId="0C7435F3">
      <w:pPr>
        <w:rPr>
          <w:szCs w:val="20"/>
        </w:rPr>
      </w:pPr>
      <w:r>
        <w:rPr>
          <w:szCs w:val="20"/>
        </w:rPr>
        <w:t xml:space="preserve">Activiteiten in het kader van het algemeen welzijn en/of </w:t>
      </w:r>
      <w:r w:rsidR="00546DF4">
        <w:rPr>
          <w:szCs w:val="20"/>
        </w:rPr>
        <w:t>k</w:t>
      </w:r>
      <w:r>
        <w:rPr>
          <w:szCs w:val="20"/>
        </w:rPr>
        <w:t xml:space="preserve">unst en/of </w:t>
      </w:r>
      <w:r w:rsidR="00546DF4">
        <w:rPr>
          <w:szCs w:val="20"/>
        </w:rPr>
        <w:t>c</w:t>
      </w:r>
      <w:r>
        <w:rPr>
          <w:szCs w:val="20"/>
        </w:rPr>
        <w:t>ultuur en/of de leefbaarheid kunnen betrekking hebben op:</w:t>
      </w:r>
    </w:p>
    <w:p w:rsidR="001A7AE3" w:rsidP="001A7AE3" w:rsidRDefault="001A7AE3" w14:paraId="0F6C668E" w14:textId="77777777">
      <w:pPr>
        <w:pStyle w:val="Geenafstand"/>
        <w:ind w:left="3540" w:hanging="3540"/>
        <w:rPr>
          <w:rFonts w:ascii="Verdana" w:hAnsi="Verdana"/>
          <w:sz w:val="20"/>
        </w:rPr>
      </w:pPr>
    </w:p>
    <w:p w:rsidRPr="007B0D67" w:rsidR="001A7AE3" w:rsidP="001A7AE3" w:rsidRDefault="001A7AE3" w14:paraId="4CA70AC7" w14:textId="77777777">
      <w:pPr>
        <w:pStyle w:val="Geenafstand"/>
        <w:ind w:left="3540" w:hanging="3540"/>
        <w:rPr>
          <w:rFonts w:ascii="Verdana" w:hAnsi="Verdana"/>
          <w:sz w:val="20"/>
        </w:rPr>
      </w:pPr>
      <w:r w:rsidRPr="007B0D67">
        <w:rPr>
          <w:rFonts w:ascii="Verdana" w:hAnsi="Verdana"/>
          <w:sz w:val="20"/>
        </w:rPr>
        <w:t xml:space="preserve">a. Ontwikkeling en ontspanning: </w:t>
      </w:r>
      <w:r w:rsidRPr="007B0D67">
        <w:rPr>
          <w:rFonts w:ascii="Verdana" w:hAnsi="Verdana"/>
          <w:sz w:val="20"/>
        </w:rPr>
        <w:tab/>
        <w:t>De activiteit</w:t>
      </w:r>
      <w:r>
        <w:rPr>
          <w:rFonts w:ascii="Verdana" w:hAnsi="Verdana"/>
          <w:sz w:val="20"/>
        </w:rPr>
        <w:t xml:space="preserve"> is gericht op het beoefenen van kunst, cultuur en/of educatie, waaronder exposities en uitvoeringen die voor alle inwoners toegankelijk zijn</w:t>
      </w:r>
      <w:r w:rsidRPr="007B0D67">
        <w:rPr>
          <w:rFonts w:ascii="Verdana" w:hAnsi="Verdana"/>
          <w:sz w:val="20"/>
        </w:rPr>
        <w:t xml:space="preserve">. </w:t>
      </w:r>
    </w:p>
    <w:p w:rsidR="001A7AE3" w:rsidP="001A7AE3" w:rsidRDefault="001A7AE3" w14:paraId="3F5562E3" w14:textId="77777777">
      <w:pPr>
        <w:pStyle w:val="Geenafstand"/>
        <w:ind w:left="3540" w:hanging="3540"/>
        <w:rPr>
          <w:rFonts w:ascii="Verdana" w:hAnsi="Verdana"/>
          <w:sz w:val="20"/>
        </w:rPr>
      </w:pPr>
      <w:r w:rsidRPr="007B0D67">
        <w:rPr>
          <w:rFonts w:ascii="Verdana" w:hAnsi="Verdana"/>
          <w:sz w:val="20"/>
        </w:rPr>
        <w:t>b.</w:t>
      </w:r>
      <w:r>
        <w:rPr>
          <w:rFonts w:ascii="Verdana" w:hAnsi="Verdana"/>
          <w:sz w:val="20"/>
        </w:rPr>
        <w:t xml:space="preserve"> </w:t>
      </w:r>
      <w:r w:rsidRPr="007B0D67">
        <w:rPr>
          <w:rFonts w:ascii="Verdana" w:hAnsi="Verdana"/>
          <w:sz w:val="20"/>
        </w:rPr>
        <w:t xml:space="preserve">Versterking gemeenschap: </w:t>
      </w:r>
      <w:r w:rsidRPr="007B0D67">
        <w:rPr>
          <w:rFonts w:ascii="Verdana" w:hAnsi="Verdana"/>
          <w:sz w:val="20"/>
        </w:rPr>
        <w:tab/>
        <w:t xml:space="preserve">De activiteit </w:t>
      </w:r>
      <w:r>
        <w:rPr>
          <w:rFonts w:ascii="Verdana" w:hAnsi="Verdana"/>
          <w:sz w:val="20"/>
        </w:rPr>
        <w:t>is gericht op het</w:t>
      </w:r>
      <w:r w:rsidRPr="007B0D67">
        <w:rPr>
          <w:rFonts w:ascii="Verdana" w:hAnsi="Verdana"/>
          <w:sz w:val="20"/>
        </w:rPr>
        <w:t xml:space="preserve"> versterk</w:t>
      </w:r>
      <w:r>
        <w:rPr>
          <w:rFonts w:ascii="Verdana" w:hAnsi="Verdana"/>
          <w:sz w:val="20"/>
        </w:rPr>
        <w:t>en</w:t>
      </w:r>
      <w:r w:rsidRPr="007B0D67">
        <w:rPr>
          <w:rFonts w:ascii="Verdana" w:hAnsi="Verdana"/>
          <w:sz w:val="20"/>
        </w:rPr>
        <w:t xml:space="preserve"> van de sociale netwerken binnen de </w:t>
      </w:r>
      <w:r>
        <w:rPr>
          <w:rFonts w:ascii="Verdana" w:hAnsi="Verdana"/>
          <w:sz w:val="20"/>
        </w:rPr>
        <w:t>gemeenschap.</w:t>
      </w:r>
      <w:r w:rsidRPr="007B0D67">
        <w:rPr>
          <w:rFonts w:ascii="Verdana" w:hAnsi="Verdana"/>
          <w:sz w:val="20"/>
        </w:rPr>
        <w:t xml:space="preserve"> </w:t>
      </w:r>
    </w:p>
    <w:p w:rsidR="001A7AE3" w:rsidP="001A7AE3" w:rsidRDefault="001A7AE3" w14:paraId="49BF7C33" w14:textId="77777777">
      <w:pPr>
        <w:pStyle w:val="Geenafstand"/>
        <w:ind w:left="3540" w:hanging="3540"/>
        <w:rPr>
          <w:rFonts w:ascii="Verdana" w:hAnsi="Verdana"/>
          <w:sz w:val="20"/>
        </w:rPr>
      </w:pPr>
    </w:p>
    <w:p w:rsidR="00730D77" w:rsidP="007561B7" w:rsidRDefault="00730D77" w14:paraId="320289CE" w14:textId="520C9348"/>
    <w:p w:rsidR="00730D77" w:rsidP="007561B7" w:rsidRDefault="00730D77" w14:paraId="4519BAEA" w14:textId="77777777"/>
    <w:p w:rsidR="00692385" w:rsidP="007561B7" w:rsidRDefault="007561B7" w14:paraId="5E8AFEB2" w14:textId="044D26EA">
      <w:r>
        <w:t xml:space="preserve">Het fonds </w:t>
      </w:r>
      <w:r w:rsidR="00546DF4">
        <w:t>is</w:t>
      </w:r>
      <w:r>
        <w:t xml:space="preserve"> laagdrempelig en daarmee </w:t>
      </w:r>
      <w:r w:rsidR="00692385">
        <w:t xml:space="preserve">voor iedereen </w:t>
      </w:r>
      <w:r w:rsidR="00546DF4">
        <w:t>ge</w:t>
      </w:r>
      <w:r>
        <w:t>makkelijk</w:t>
      </w:r>
      <w:r w:rsidR="00692385">
        <w:t xml:space="preserve"> </w:t>
      </w:r>
      <w:r>
        <w:t xml:space="preserve">toegankelijk. </w:t>
      </w:r>
    </w:p>
    <w:p w:rsidR="00692385" w:rsidP="007561B7" w:rsidRDefault="007561B7" w14:paraId="426D1A27" w14:textId="2C34F65C">
      <w:r>
        <w:t>D</w:t>
      </w:r>
      <w:r w:rsidR="00692385">
        <w:t>e aanvraag</w:t>
      </w:r>
      <w:r w:rsidR="00730D77">
        <w:t xml:space="preserve"> voor een financiële ondersteuning</w:t>
      </w:r>
      <w:r w:rsidR="00692385">
        <w:t xml:space="preserve"> moet met zo weinig mogelijke </w:t>
      </w:r>
      <w:r>
        <w:t xml:space="preserve">administratie </w:t>
      </w:r>
      <w:r w:rsidR="00692385">
        <w:t>ingediend kunnen worden</w:t>
      </w:r>
      <w:r>
        <w:t xml:space="preserve">. Het aanvraagformulier is </w:t>
      </w:r>
      <w:r w:rsidR="00692385">
        <w:t>kort en eenvoudig</w:t>
      </w:r>
      <w:r>
        <w:t xml:space="preserve">. </w:t>
      </w:r>
    </w:p>
    <w:p w:rsidR="00F315A9" w:rsidP="007561B7" w:rsidRDefault="00F315A9" w14:paraId="720D344F" w14:textId="6DCFDC0E"/>
    <w:p w:rsidR="007561B7" w:rsidP="007561B7" w:rsidRDefault="0008005B" w14:paraId="40B461D0" w14:textId="5AE1D122">
      <w:r>
        <w:t>Voor aanvragen tot maximaal €200 hoeft men alleen het aanvraagformulier ingevuld te sturen naar het op het formulier vermeld mailadres. Voor grotere aanvragen zal, na positieve beoordeling van de jury een uitgebreider onderzoek plaatsvinden</w:t>
      </w:r>
      <w:r w:rsidR="007561B7">
        <w:t>.</w:t>
      </w:r>
    </w:p>
    <w:p w:rsidRPr="00C127AD" w:rsidR="007561B7" w:rsidP="007561B7" w:rsidRDefault="007561B7" w14:paraId="15DE5BD5" w14:textId="07833EF7">
      <w:pPr>
        <w:rPr>
          <w:i/>
        </w:rPr>
      </w:pPr>
    </w:p>
    <w:p w:rsidRPr="00B65A55" w:rsidR="007561B7" w:rsidP="007561B7" w:rsidRDefault="007561B7" w14:paraId="10C183C9" w14:textId="48575980">
      <w:r>
        <w:t xml:space="preserve">Een aanvraag wordt </w:t>
      </w:r>
      <w:r w:rsidR="0008005B">
        <w:t xml:space="preserve">via mail </w:t>
      </w:r>
      <w:r>
        <w:t xml:space="preserve">ingediend </w:t>
      </w:r>
      <w:r w:rsidR="0008005B">
        <w:t>op het mailadres dat vermeld staat op het aanvraagformulier</w:t>
      </w:r>
      <w:r>
        <w:t>.</w:t>
      </w:r>
      <w:r w:rsidR="00546DF4">
        <w:t xml:space="preserve"> H</w:t>
      </w:r>
      <w:r w:rsidRPr="00B65A55">
        <w:t>et aanvraagformulier</w:t>
      </w:r>
      <w:r w:rsidR="00546DF4">
        <w:t xml:space="preserve"> is te vinden op de site van BHL (Bergharenhernenleur.nl)</w:t>
      </w:r>
    </w:p>
    <w:p w:rsidR="007561B7" w:rsidP="007561B7" w:rsidRDefault="007561B7" w14:paraId="022D224E" w14:textId="77777777"/>
    <w:p w:rsidR="00546DF4" w:rsidP="007561B7" w:rsidRDefault="00546DF4" w14:paraId="785EE044" w14:textId="77777777"/>
    <w:p w:rsidR="00224B5C" w:rsidP="007561B7" w:rsidRDefault="001A7AE3" w14:paraId="492B6F07" w14:textId="06949C6E">
      <w:pPr>
        <w:ind w:left="284" w:hanging="284"/>
        <w:rPr>
          <w:i/>
        </w:rPr>
      </w:pPr>
      <w:r>
        <w:rPr>
          <w:i/>
        </w:rPr>
        <w:t>Enkele spelregels:</w:t>
      </w:r>
    </w:p>
    <w:p w:rsidR="007561B7" w:rsidP="007561B7" w:rsidRDefault="007561B7" w14:paraId="40EAF48E" w14:textId="681D158F">
      <w:pPr>
        <w:ind w:left="284" w:hanging="284"/>
      </w:pPr>
      <w:r>
        <w:t xml:space="preserve">Particulieren en niet-commerciële vrijwilligersorganisaties kunnen een aanvraag indienen. </w:t>
      </w:r>
    </w:p>
    <w:p w:rsidR="007561B7" w:rsidP="007561B7" w:rsidRDefault="002300DA" w14:paraId="10B4C6DA" w14:textId="013A01A5">
      <w:r>
        <w:t>Stichtingen en verenigingen die weinig eigen financiële middelen hebben kunnen ook een aanvraag indienen.</w:t>
      </w:r>
    </w:p>
    <w:p w:rsidR="002300DA" w:rsidP="007561B7" w:rsidRDefault="002300DA" w14:paraId="0D790491" w14:textId="77777777"/>
    <w:p w:rsidR="007561B7" w:rsidP="007561B7" w:rsidRDefault="007561B7" w14:paraId="0611E462" w14:textId="77777777">
      <w:r>
        <w:t xml:space="preserve">1. Voor elke aanvraag geldt dat: </w:t>
      </w:r>
    </w:p>
    <w:p w:rsidR="007561B7" w:rsidP="007561B7" w:rsidRDefault="007561B7" w14:paraId="77733295" w14:textId="77777777">
      <w:pPr>
        <w:pStyle w:val="Lijstalinea"/>
        <w:numPr>
          <w:ilvl w:val="0"/>
          <w:numId w:val="2"/>
        </w:numPr>
        <w:contextualSpacing w:val="0"/>
      </w:pPr>
      <w:r>
        <w:t>hij is ingediend met het aanvraagformulier;</w:t>
      </w:r>
    </w:p>
    <w:p w:rsidR="007561B7" w:rsidP="007561B7" w:rsidRDefault="007561B7" w14:paraId="19686AB1" w14:textId="043B3293">
      <w:pPr>
        <w:pStyle w:val="Lijstalinea"/>
        <w:numPr>
          <w:ilvl w:val="0"/>
          <w:numId w:val="2"/>
        </w:numPr>
        <w:contextualSpacing w:val="0"/>
      </w:pPr>
      <w:r>
        <w:t xml:space="preserve">het idee past binnen </w:t>
      </w:r>
      <w:r w:rsidR="00C76815">
        <w:t>de doelstellingen</w:t>
      </w:r>
      <w:r>
        <w:t xml:space="preserve"> </w:t>
      </w:r>
      <w:r w:rsidR="00224B5C">
        <w:t>van het Samenwerkingsverband</w:t>
      </w:r>
      <w:r>
        <w:t>;</w:t>
      </w:r>
    </w:p>
    <w:p w:rsidR="007561B7" w:rsidP="007561B7" w:rsidRDefault="007561B7" w14:paraId="55D1DA7F" w14:textId="540C984C">
      <w:pPr>
        <w:pStyle w:val="Lijstalinea"/>
        <w:numPr>
          <w:ilvl w:val="0"/>
          <w:numId w:val="2"/>
        </w:numPr>
        <w:contextualSpacing w:val="0"/>
      </w:pPr>
      <w:r>
        <w:t>minimaal 3 inwoners</w:t>
      </w:r>
      <w:r w:rsidR="00692385">
        <w:t xml:space="preserve"> uit Bergharen, Hernen of Leur</w:t>
      </w:r>
      <w:r>
        <w:t xml:space="preserve"> de aanvraag indienen en uitvoeren;</w:t>
      </w:r>
    </w:p>
    <w:p w:rsidR="007561B7" w:rsidP="007561B7" w:rsidRDefault="007561B7" w14:paraId="6EB81DF0" w14:textId="77777777"/>
    <w:p w:rsidR="007561B7" w:rsidP="00C30BA6" w:rsidRDefault="007561B7" w14:paraId="775B6DE5" w14:textId="2C65B5CB">
      <w:pPr>
        <w:ind w:left="284" w:hanging="284"/>
      </w:pPr>
      <w:r>
        <w:t>2</w:t>
      </w:r>
      <w:r w:rsidRPr="00291DF6">
        <w:t xml:space="preserve">. </w:t>
      </w:r>
      <w:bookmarkStart w:name="_Hlk13386269" w:id="0"/>
      <w:r w:rsidRPr="00291DF6">
        <w:t>Voor een aanvraag voor het fonds is het in eerste instantie voldoende</w:t>
      </w:r>
      <w:r>
        <w:t xml:space="preserve"> om </w:t>
      </w:r>
      <w:r w:rsidRPr="00291DF6">
        <w:t xml:space="preserve">het aanvraagformulier </w:t>
      </w:r>
      <w:r>
        <w:t xml:space="preserve">in te sturen, </w:t>
      </w:r>
      <w:r w:rsidRPr="00291DF6">
        <w:t>voorzien van een globaal financieel overzicht. De aanvrager krijgt binnen een week te horen of de aanvraag</w:t>
      </w:r>
      <w:r w:rsidR="009A6562">
        <w:t xml:space="preserve"> gehonoreerd wordt of</w:t>
      </w:r>
      <w:r w:rsidRPr="00291DF6">
        <w:t xml:space="preserve"> in behandeling word</w:t>
      </w:r>
      <w:r w:rsidR="009A6562">
        <w:t>t</w:t>
      </w:r>
      <w:r w:rsidRPr="00291DF6">
        <w:t xml:space="preserve"> genomen. </w:t>
      </w:r>
      <w:bookmarkEnd w:id="0"/>
    </w:p>
    <w:p w:rsidR="00C30BA6" w:rsidP="00C30BA6" w:rsidRDefault="00C30BA6" w14:paraId="21ABFCA2" w14:textId="77777777">
      <w:pPr>
        <w:ind w:left="284" w:hanging="284"/>
      </w:pPr>
    </w:p>
    <w:p w:rsidRPr="00C127AD" w:rsidR="007561B7" w:rsidP="001A7AE3" w:rsidRDefault="007561B7" w14:paraId="0993EDFE" w14:textId="77777777">
      <w:pPr>
        <w:pStyle w:val="Default"/>
        <w:ind w:left="284"/>
        <w:rPr>
          <w:rFonts w:cs="Times New Roman"/>
          <w:i/>
          <w:color w:val="auto"/>
          <w:sz w:val="20"/>
        </w:rPr>
      </w:pPr>
      <w:r w:rsidRPr="00C127AD">
        <w:rPr>
          <w:rFonts w:cs="Times New Roman"/>
          <w:i/>
          <w:color w:val="auto"/>
          <w:sz w:val="20"/>
        </w:rPr>
        <w:t>Toekenning</w:t>
      </w:r>
    </w:p>
    <w:p w:rsidR="007561B7" w:rsidP="001A7AE3" w:rsidRDefault="001A7AE3" w14:paraId="0B1DF03C" w14:textId="0E7835C7">
      <w:pPr>
        <w:ind w:left="284"/>
      </w:pPr>
      <w:r>
        <w:t>a</w:t>
      </w:r>
      <w:r w:rsidR="007561B7">
        <w:t xml:space="preserve">. </w:t>
      </w:r>
      <w:r w:rsidR="00C30BA6">
        <w:t>Bij</w:t>
      </w:r>
      <w:r w:rsidR="007561B7">
        <w:t xml:space="preserve"> toekenning op een aanvraag </w:t>
      </w:r>
      <w:r w:rsidR="00C30BA6">
        <w:t xml:space="preserve">van </w:t>
      </w:r>
      <w:r w:rsidR="007561B7">
        <w:t xml:space="preserve">maximaal € </w:t>
      </w:r>
      <w:r w:rsidR="00C30BA6">
        <w:t>2</w:t>
      </w:r>
      <w:r w:rsidR="007561B7">
        <w:t>00</w:t>
      </w:r>
      <w:r w:rsidR="00C30BA6">
        <w:t xml:space="preserve"> volgt zo spoedig mogelijk de betaling.</w:t>
      </w:r>
    </w:p>
    <w:p w:rsidR="007561B7" w:rsidP="007561B7" w:rsidRDefault="007561B7" w14:paraId="1695E1CD" w14:textId="77777777">
      <w:pPr>
        <w:pStyle w:val="Default"/>
        <w:ind w:left="284" w:hanging="284"/>
        <w:rPr>
          <w:rFonts w:cs="Times New Roman"/>
          <w:color w:val="auto"/>
          <w:sz w:val="20"/>
        </w:rPr>
      </w:pPr>
    </w:p>
    <w:p w:rsidR="00C30BA6" w:rsidP="001A7AE3" w:rsidRDefault="001A7AE3" w14:paraId="0F042B33" w14:textId="7197F152">
      <w:pPr>
        <w:pStyle w:val="Default"/>
        <w:ind w:left="284"/>
      </w:pPr>
      <w:r>
        <w:rPr>
          <w:rFonts w:cs="Times New Roman"/>
          <w:color w:val="auto"/>
          <w:sz w:val="20"/>
        </w:rPr>
        <w:lastRenderedPageBreak/>
        <w:t>b</w:t>
      </w:r>
      <w:r w:rsidR="007561B7">
        <w:rPr>
          <w:rFonts w:cs="Times New Roman"/>
          <w:color w:val="auto"/>
          <w:sz w:val="20"/>
        </w:rPr>
        <w:t>.</w:t>
      </w:r>
      <w:r w:rsidR="00C30BA6">
        <w:rPr>
          <w:rFonts w:cs="Times New Roman"/>
          <w:color w:val="auto"/>
          <w:sz w:val="20"/>
        </w:rPr>
        <w:t xml:space="preserve"> Bij </w:t>
      </w:r>
      <w:r w:rsidR="009C0F87">
        <w:rPr>
          <w:rFonts w:cs="Times New Roman"/>
          <w:color w:val="auto"/>
          <w:sz w:val="20"/>
        </w:rPr>
        <w:t>behandeling van</w:t>
      </w:r>
      <w:r w:rsidR="009A6562">
        <w:rPr>
          <w:rFonts w:cs="Times New Roman"/>
          <w:color w:val="auto"/>
          <w:sz w:val="20"/>
        </w:rPr>
        <w:t xml:space="preserve"> een aanvraag</w:t>
      </w:r>
      <w:r w:rsidR="00C30BA6">
        <w:rPr>
          <w:rFonts w:cs="Times New Roman"/>
          <w:color w:val="auto"/>
          <w:sz w:val="20"/>
        </w:rPr>
        <w:t xml:space="preserve"> boven de € 200 word</w:t>
      </w:r>
      <w:r w:rsidR="009A6562">
        <w:rPr>
          <w:rFonts w:cs="Times New Roman"/>
          <w:color w:val="auto"/>
          <w:sz w:val="20"/>
        </w:rPr>
        <w:t>t</w:t>
      </w:r>
      <w:r w:rsidR="00C30BA6">
        <w:rPr>
          <w:rFonts w:cs="Times New Roman"/>
          <w:color w:val="auto"/>
          <w:sz w:val="20"/>
        </w:rPr>
        <w:t xml:space="preserve"> een afspraak gepland om de aanvrager de</w:t>
      </w:r>
      <w:r w:rsidR="009A6562">
        <w:rPr>
          <w:rFonts w:cs="Times New Roman"/>
          <w:color w:val="auto"/>
          <w:sz w:val="20"/>
        </w:rPr>
        <w:t xml:space="preserve"> </w:t>
      </w:r>
      <w:r w:rsidR="00C30BA6">
        <w:rPr>
          <w:rFonts w:cs="Times New Roman"/>
          <w:color w:val="auto"/>
          <w:sz w:val="20"/>
        </w:rPr>
        <w:t>mogelijkheid te geven de aanvraag toe te lichten.</w:t>
      </w:r>
    </w:p>
    <w:p w:rsidRPr="00EF656A" w:rsidR="007561B7" w:rsidP="00C30BA6" w:rsidRDefault="007561B7" w14:paraId="6AE18362" w14:textId="26827418">
      <w:pPr>
        <w:pStyle w:val="Lijstalinea"/>
        <w:contextualSpacing w:val="0"/>
      </w:pPr>
    </w:p>
    <w:p w:rsidR="007561B7" w:rsidP="007561B7" w:rsidRDefault="007561B7" w14:paraId="687A466D" w14:textId="77777777">
      <w:pPr>
        <w:pStyle w:val="Default"/>
        <w:rPr>
          <w:rFonts w:cs="Times New Roman"/>
          <w:color w:val="auto"/>
          <w:sz w:val="20"/>
        </w:rPr>
      </w:pPr>
    </w:p>
    <w:p w:rsidR="007561B7" w:rsidP="007561B7" w:rsidRDefault="007561B7" w14:paraId="35ECBF4E" w14:textId="77777777">
      <w:pPr>
        <w:pStyle w:val="Default"/>
        <w:rPr>
          <w:sz w:val="20"/>
          <w:szCs w:val="20"/>
        </w:rPr>
      </w:pPr>
      <w:r>
        <w:rPr>
          <w:rFonts w:cs="Times New Roman"/>
          <w:color w:val="auto"/>
          <w:sz w:val="20"/>
        </w:rPr>
        <w:t xml:space="preserve">3. </w:t>
      </w:r>
      <w:r w:rsidRPr="00991359">
        <w:rPr>
          <w:rFonts w:cs="Times New Roman"/>
          <w:color w:val="auto"/>
          <w:sz w:val="20"/>
        </w:rPr>
        <w:t xml:space="preserve">Een </w:t>
      </w:r>
      <w:r>
        <w:rPr>
          <w:rFonts w:cs="Times New Roman"/>
          <w:color w:val="auto"/>
          <w:sz w:val="20"/>
        </w:rPr>
        <w:t>aanvraag wordt niet toegekend als</w:t>
      </w:r>
      <w:r>
        <w:rPr>
          <w:sz w:val="20"/>
          <w:szCs w:val="20"/>
        </w:rPr>
        <w:t xml:space="preserve">: </w:t>
      </w:r>
    </w:p>
    <w:p w:rsidR="007561B7" w:rsidP="007561B7" w:rsidRDefault="007561B7" w14:paraId="5673E8E7" w14:textId="77777777">
      <w:pPr>
        <w:pStyle w:val="Default"/>
        <w:numPr>
          <w:ilvl w:val="0"/>
          <w:numId w:val="3"/>
        </w:numPr>
        <w:rPr>
          <w:color w:val="auto"/>
          <w:sz w:val="20"/>
          <w:szCs w:val="20"/>
        </w:rPr>
      </w:pPr>
      <w:r>
        <w:rPr>
          <w:color w:val="auto"/>
          <w:sz w:val="20"/>
          <w:szCs w:val="20"/>
        </w:rPr>
        <w:t>Er drank en eten van gekocht wordt;</w:t>
      </w:r>
    </w:p>
    <w:p w:rsidR="002300DA" w:rsidP="007561B7" w:rsidRDefault="002300DA" w14:paraId="00DB5843" w14:textId="5E689F78">
      <w:pPr>
        <w:pStyle w:val="Default"/>
        <w:numPr>
          <w:ilvl w:val="0"/>
          <w:numId w:val="3"/>
        </w:numPr>
        <w:rPr>
          <w:color w:val="auto"/>
          <w:sz w:val="20"/>
          <w:szCs w:val="20"/>
        </w:rPr>
      </w:pPr>
      <w:r>
        <w:rPr>
          <w:color w:val="auto"/>
          <w:sz w:val="20"/>
          <w:szCs w:val="20"/>
        </w:rPr>
        <w:t>De activiteit niet in een van de drie dorpen plaats vindt;</w:t>
      </w:r>
    </w:p>
    <w:p w:rsidRPr="00291DF6" w:rsidR="007561B7" w:rsidP="007561B7" w:rsidRDefault="007561B7" w14:paraId="37BAD064" w14:textId="77777777">
      <w:pPr>
        <w:pStyle w:val="Default"/>
        <w:numPr>
          <w:ilvl w:val="0"/>
          <w:numId w:val="3"/>
        </w:numPr>
        <w:rPr>
          <w:color w:val="auto"/>
          <w:sz w:val="20"/>
          <w:szCs w:val="20"/>
        </w:rPr>
      </w:pPr>
      <w:r w:rsidRPr="00291DF6">
        <w:rPr>
          <w:color w:val="auto"/>
          <w:sz w:val="20"/>
          <w:szCs w:val="20"/>
        </w:rPr>
        <w:t xml:space="preserve">de activiteit regulier gemeentelijk beleid betreft; </w:t>
      </w:r>
    </w:p>
    <w:p w:rsidRPr="00291DF6" w:rsidR="007561B7" w:rsidP="007561B7" w:rsidRDefault="007561B7" w14:paraId="14D96A71" w14:textId="77777777">
      <w:pPr>
        <w:pStyle w:val="Default"/>
        <w:numPr>
          <w:ilvl w:val="0"/>
          <w:numId w:val="3"/>
        </w:numPr>
        <w:rPr>
          <w:color w:val="auto"/>
          <w:sz w:val="20"/>
          <w:szCs w:val="20"/>
        </w:rPr>
      </w:pPr>
      <w:r w:rsidRPr="00291DF6">
        <w:rPr>
          <w:color w:val="auto"/>
          <w:sz w:val="20"/>
          <w:szCs w:val="20"/>
        </w:rPr>
        <w:t xml:space="preserve">de activiteit commercieel en/of winstgericht is; </w:t>
      </w:r>
    </w:p>
    <w:p w:rsidRPr="00291DF6" w:rsidR="007561B7" w:rsidP="007561B7" w:rsidRDefault="007561B7" w14:paraId="73D529EB" w14:textId="77777777">
      <w:pPr>
        <w:pStyle w:val="Default"/>
        <w:numPr>
          <w:ilvl w:val="0"/>
          <w:numId w:val="3"/>
        </w:numPr>
        <w:rPr>
          <w:color w:val="auto"/>
          <w:sz w:val="20"/>
          <w:szCs w:val="20"/>
        </w:rPr>
      </w:pPr>
      <w:r w:rsidRPr="00291DF6">
        <w:rPr>
          <w:color w:val="auto"/>
          <w:sz w:val="20"/>
          <w:szCs w:val="20"/>
        </w:rPr>
        <w:t xml:space="preserve">deze in aanmerking komt voor voorliggende subsidiemogelijkheden bij andere instanties; </w:t>
      </w:r>
    </w:p>
    <w:p w:rsidR="007561B7" w:rsidP="007561B7" w:rsidRDefault="007561B7" w14:paraId="53B61767" w14:textId="77777777">
      <w:pPr>
        <w:pStyle w:val="Default"/>
        <w:numPr>
          <w:ilvl w:val="0"/>
          <w:numId w:val="3"/>
        </w:numPr>
        <w:rPr>
          <w:sz w:val="20"/>
          <w:szCs w:val="20"/>
        </w:rPr>
      </w:pPr>
      <w:r w:rsidRPr="00291DF6">
        <w:rPr>
          <w:color w:val="auto"/>
          <w:sz w:val="20"/>
          <w:szCs w:val="20"/>
        </w:rPr>
        <w:t xml:space="preserve">de activiteit bedoeld is </w:t>
      </w:r>
      <w:r>
        <w:rPr>
          <w:sz w:val="20"/>
          <w:szCs w:val="20"/>
        </w:rPr>
        <w:t xml:space="preserve">voor reguliere exploitatie van een organisatie; </w:t>
      </w:r>
    </w:p>
    <w:p w:rsidRPr="00291DF6" w:rsidR="007561B7" w:rsidP="007561B7" w:rsidRDefault="007561B7" w14:paraId="0BACAE27" w14:textId="332115FC">
      <w:pPr>
        <w:pStyle w:val="Default"/>
        <w:numPr>
          <w:ilvl w:val="0"/>
          <w:numId w:val="3"/>
        </w:numPr>
        <w:rPr>
          <w:color w:val="auto"/>
          <w:sz w:val="20"/>
          <w:szCs w:val="20"/>
        </w:rPr>
      </w:pPr>
      <w:r w:rsidRPr="00291DF6">
        <w:rPr>
          <w:color w:val="auto"/>
          <w:sz w:val="20"/>
          <w:szCs w:val="20"/>
        </w:rPr>
        <w:t xml:space="preserve">de activiteit </w:t>
      </w:r>
      <w:r w:rsidR="009C0F87">
        <w:rPr>
          <w:color w:val="auto"/>
          <w:sz w:val="20"/>
          <w:szCs w:val="20"/>
        </w:rPr>
        <w:t>alleen maar toegankelijk is voor de leden van een vereniging</w:t>
      </w:r>
      <w:r w:rsidRPr="00291DF6">
        <w:rPr>
          <w:color w:val="auto"/>
          <w:sz w:val="20"/>
          <w:szCs w:val="20"/>
        </w:rPr>
        <w:t xml:space="preserve">; </w:t>
      </w:r>
    </w:p>
    <w:p w:rsidRPr="00291DF6" w:rsidR="007561B7" w:rsidP="007561B7" w:rsidRDefault="007561B7" w14:paraId="7AA1B893" w14:textId="77777777">
      <w:pPr>
        <w:pStyle w:val="Default"/>
        <w:numPr>
          <w:ilvl w:val="0"/>
          <w:numId w:val="3"/>
        </w:numPr>
        <w:rPr>
          <w:color w:val="auto"/>
          <w:sz w:val="20"/>
          <w:szCs w:val="20"/>
        </w:rPr>
      </w:pPr>
      <w:r>
        <w:rPr>
          <w:color w:val="auto"/>
          <w:sz w:val="20"/>
          <w:szCs w:val="20"/>
        </w:rPr>
        <w:t xml:space="preserve">het </w:t>
      </w:r>
      <w:r w:rsidRPr="00291DF6">
        <w:rPr>
          <w:color w:val="auto"/>
          <w:sz w:val="20"/>
          <w:szCs w:val="20"/>
        </w:rPr>
        <w:t xml:space="preserve">aankoop of nieuwbouw van huisvesting beoogt; </w:t>
      </w:r>
    </w:p>
    <w:p w:rsidRPr="00291DF6" w:rsidR="007561B7" w:rsidP="007561B7" w:rsidRDefault="007561B7" w14:paraId="2932D843" w14:textId="77777777">
      <w:pPr>
        <w:pStyle w:val="Default"/>
        <w:numPr>
          <w:ilvl w:val="0"/>
          <w:numId w:val="3"/>
        </w:numPr>
        <w:rPr>
          <w:color w:val="auto"/>
          <w:sz w:val="20"/>
          <w:szCs w:val="20"/>
        </w:rPr>
      </w:pPr>
      <w:r w:rsidRPr="00291DF6">
        <w:rPr>
          <w:color w:val="auto"/>
          <w:sz w:val="20"/>
          <w:szCs w:val="20"/>
        </w:rPr>
        <w:t xml:space="preserve">het kosten betreft, die al zijn gemaakt; </w:t>
      </w:r>
    </w:p>
    <w:p w:rsidRPr="00291DF6" w:rsidR="007561B7" w:rsidP="007561B7" w:rsidRDefault="007561B7" w14:paraId="628EE328" w14:textId="77777777">
      <w:pPr>
        <w:pStyle w:val="Default"/>
        <w:numPr>
          <w:ilvl w:val="0"/>
          <w:numId w:val="3"/>
        </w:numPr>
        <w:rPr>
          <w:color w:val="auto"/>
          <w:sz w:val="20"/>
          <w:szCs w:val="20"/>
        </w:rPr>
      </w:pPr>
      <w:r w:rsidRPr="00291DF6">
        <w:rPr>
          <w:color w:val="auto"/>
          <w:sz w:val="20"/>
          <w:szCs w:val="20"/>
        </w:rPr>
        <w:t xml:space="preserve">het redelijkerwijs niet realistisch geacht kan worden; </w:t>
      </w:r>
    </w:p>
    <w:p w:rsidRPr="00291DF6" w:rsidR="007561B7" w:rsidP="007561B7" w:rsidRDefault="007561B7" w14:paraId="1EAD67A6" w14:textId="25B63FDC">
      <w:pPr>
        <w:pStyle w:val="Default"/>
        <w:numPr>
          <w:ilvl w:val="0"/>
          <w:numId w:val="3"/>
        </w:numPr>
        <w:rPr>
          <w:color w:val="auto"/>
          <w:sz w:val="20"/>
          <w:szCs w:val="20"/>
        </w:rPr>
      </w:pPr>
      <w:r w:rsidRPr="00291DF6">
        <w:rPr>
          <w:color w:val="auto"/>
          <w:sz w:val="20"/>
          <w:szCs w:val="20"/>
        </w:rPr>
        <w:t>de activiteit gericht is op religieuze</w:t>
      </w:r>
      <w:r w:rsidR="002300DA">
        <w:rPr>
          <w:color w:val="auto"/>
          <w:sz w:val="20"/>
          <w:szCs w:val="20"/>
        </w:rPr>
        <w:t xml:space="preserve"> en/of politieke</w:t>
      </w:r>
      <w:r w:rsidRPr="00291DF6">
        <w:rPr>
          <w:color w:val="auto"/>
          <w:sz w:val="20"/>
          <w:szCs w:val="20"/>
        </w:rPr>
        <w:t xml:space="preserve"> </w:t>
      </w:r>
      <w:r w:rsidR="00132D39">
        <w:rPr>
          <w:color w:val="auto"/>
          <w:sz w:val="20"/>
          <w:szCs w:val="20"/>
        </w:rPr>
        <w:t>promotie</w:t>
      </w:r>
      <w:r w:rsidRPr="00291DF6">
        <w:rPr>
          <w:color w:val="auto"/>
          <w:sz w:val="20"/>
          <w:szCs w:val="20"/>
        </w:rPr>
        <w:t xml:space="preserve">; </w:t>
      </w:r>
    </w:p>
    <w:p w:rsidRPr="00546DF4" w:rsidR="007561B7" w:rsidP="007561B7" w:rsidRDefault="007561B7" w14:paraId="7D6E1747" w14:textId="77777777">
      <w:pPr>
        <w:pStyle w:val="Lijstalinea"/>
        <w:numPr>
          <w:ilvl w:val="0"/>
          <w:numId w:val="3"/>
        </w:numPr>
        <w:contextualSpacing w:val="0"/>
      </w:pPr>
      <w:r w:rsidRPr="00291DF6">
        <w:rPr>
          <w:szCs w:val="20"/>
        </w:rPr>
        <w:t>het niet voldoet aan andere bepalingen van deze spelregels.</w:t>
      </w:r>
    </w:p>
    <w:p w:rsidR="00546DF4" w:rsidP="00546DF4" w:rsidRDefault="00546DF4" w14:paraId="41F8F34E" w14:textId="77777777"/>
    <w:p w:rsidRPr="00B65A55" w:rsidR="00546DF4" w:rsidP="00546DF4" w:rsidRDefault="00546DF4" w14:paraId="4866EA2B" w14:textId="77777777">
      <w:r>
        <w:t>4. De jury, bestaande uit alle leden van de werkgroep culturele activiteiten van het Samenwerkingsverband, beoordeelt de aanvraag. Met meerderheid van stemmen besluit deze jury of de aanvraag positief beoordeeld wordt. Als een jurylid zelf betrokken is bij een aanvraag heeft, treedt hij/zij tijdelijk terug. Voor aanvragen tot maximaal €200 wordt binnen een week besloten of het bedrag toegekend wordt. Voor hogere aanvragen wordt binnen een week besloten of de aanvraag afgewezen wordt of dat er verder onderzoek zal plaatsvinden.</w:t>
      </w:r>
    </w:p>
    <w:p w:rsidRPr="00B65A55" w:rsidR="00546DF4" w:rsidP="00546DF4" w:rsidRDefault="00546DF4" w14:paraId="2F323C3A" w14:textId="77777777">
      <w:r w:rsidRPr="00B65A55">
        <w:t>Als de beschikbare gelden voor het lopende jaar op zijn, kan de aanvraag opnieuw worden ingediend voor een volgend jaar.</w:t>
      </w:r>
    </w:p>
    <w:p w:rsidR="00546DF4" w:rsidP="00546DF4" w:rsidRDefault="00546DF4" w14:paraId="38D14669" w14:textId="353D5749"/>
    <w:p w:rsidRPr="00291DF6" w:rsidR="00546DF4" w:rsidP="00546DF4" w:rsidRDefault="00546DF4" w14:paraId="039A5917" w14:textId="4F870D80"/>
    <w:p w:rsidR="007561B7" w:rsidP="007561B7" w:rsidRDefault="00546DF4" w14:paraId="6174823A" w14:textId="52589C01">
      <w:r>
        <w:t>5</w:t>
      </w:r>
      <w:r w:rsidR="007561B7">
        <w:t>. In alle gevallen waarin deze</w:t>
      </w:r>
      <w:r w:rsidR="00015F4D">
        <w:t xml:space="preserve"> </w:t>
      </w:r>
      <w:r w:rsidR="007561B7">
        <w:t xml:space="preserve">regels niet voorzien, beslist de </w:t>
      </w:r>
      <w:r w:rsidR="009C0F87">
        <w:t>jury</w:t>
      </w:r>
      <w:r w:rsidR="007561B7">
        <w:t>.</w:t>
      </w:r>
    </w:p>
    <w:p w:rsidR="00132D39" w:rsidP="007561B7" w:rsidRDefault="00132D39" w14:paraId="7347D843" w14:textId="77777777"/>
    <w:p w:rsidR="007561B7" w:rsidP="007561B7" w:rsidRDefault="00546DF4" w14:paraId="35277AC5" w14:textId="5E2BDF88">
      <w:r>
        <w:t>6</w:t>
      </w:r>
      <w:r w:rsidR="00132D39">
        <w:t>. Na afloop v</w:t>
      </w:r>
      <w:r w:rsidR="007561B7">
        <w:t xml:space="preserve">an de activiteit worden </w:t>
      </w:r>
      <w:r w:rsidR="009C0F87">
        <w:t>2</w:t>
      </w:r>
      <w:r w:rsidR="007561B7">
        <w:t xml:space="preserve"> foto’s</w:t>
      </w:r>
      <w:r w:rsidR="009C0F87">
        <w:t xml:space="preserve"> </w:t>
      </w:r>
      <w:r w:rsidR="007561B7">
        <w:t>en een kort verslag</w:t>
      </w:r>
      <w:r w:rsidR="009C0F87">
        <w:t>je</w:t>
      </w:r>
      <w:r w:rsidR="007561B7">
        <w:t xml:space="preserve"> aangeleverd</w:t>
      </w:r>
      <w:r w:rsidR="009C0F87">
        <w:t>.</w:t>
      </w:r>
    </w:p>
    <w:p w:rsidR="007561B7" w:rsidP="007561B7" w:rsidRDefault="007561B7" w14:paraId="469DB3A7" w14:textId="77777777"/>
    <w:p w:rsidR="00132D39" w:rsidP="007561B7" w:rsidRDefault="00132D39" w14:paraId="369BA8DF" w14:textId="77777777"/>
    <w:p w:rsidR="001A7AE3" w:rsidP="001A7AE3" w:rsidRDefault="001A7AE3" w14:paraId="5EF52EA9" w14:textId="77777777">
      <w:r>
        <w:t>Op de site en facebook van BHL wordt dit fonds regelmatig onder de aandacht gebracht bij de inwoners van Bergharen, Hernen en Leur.</w:t>
      </w:r>
    </w:p>
    <w:p w:rsidR="001A7AE3" w:rsidP="001A7AE3" w:rsidRDefault="001A7AE3" w14:paraId="7F0BE8A0" w14:textId="77777777">
      <w:r>
        <w:t>Ook het aanvraagformulier is hier te vinden.</w:t>
      </w:r>
    </w:p>
    <w:p w:rsidR="001A7AE3" w:rsidP="001A7AE3" w:rsidRDefault="001A7AE3" w14:paraId="06E83D29" w14:textId="77777777">
      <w:pPr>
        <w:rPr>
          <w:b/>
        </w:rPr>
      </w:pPr>
    </w:p>
    <w:p w:rsidR="007561B7" w:rsidP="007561B7" w:rsidRDefault="007561B7" w14:paraId="2B01F093" w14:textId="77777777"/>
    <w:p w:rsidR="003245CE" w:rsidRDefault="003245CE" w14:paraId="7C5E2835" w14:textId="77777777"/>
    <w:sectPr w:rsidR="003245CE" w:rsidSect="00E85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64254"/>
    <w:multiLevelType w:val="hybridMultilevel"/>
    <w:tmpl w:val="B762B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B82B4C"/>
    <w:multiLevelType w:val="hybridMultilevel"/>
    <w:tmpl w:val="6AA25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1604E7"/>
    <w:multiLevelType w:val="hybridMultilevel"/>
    <w:tmpl w:val="A7B8F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B43829"/>
    <w:multiLevelType w:val="hybridMultilevel"/>
    <w:tmpl w:val="6D04B0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697762">
    <w:abstractNumId w:val="1"/>
  </w:num>
  <w:num w:numId="2" w16cid:durableId="181211752">
    <w:abstractNumId w:val="0"/>
  </w:num>
  <w:num w:numId="3" w16cid:durableId="114101487">
    <w:abstractNumId w:val="2"/>
  </w:num>
  <w:num w:numId="4" w16cid:durableId="196276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19210339-c748-461f-8079-7fb7700b4f57"/>
  </w:docVars>
  <w:rsids>
    <w:rsidRoot w:val="007561B7"/>
    <w:rsid w:val="00015F4D"/>
    <w:rsid w:val="0008005B"/>
    <w:rsid w:val="00132D39"/>
    <w:rsid w:val="001A7AE3"/>
    <w:rsid w:val="00224B5C"/>
    <w:rsid w:val="002300DA"/>
    <w:rsid w:val="003245CE"/>
    <w:rsid w:val="0036583A"/>
    <w:rsid w:val="00402809"/>
    <w:rsid w:val="00467D4A"/>
    <w:rsid w:val="00546DF4"/>
    <w:rsid w:val="00692385"/>
    <w:rsid w:val="00730D77"/>
    <w:rsid w:val="007561B7"/>
    <w:rsid w:val="00816F2A"/>
    <w:rsid w:val="008A0287"/>
    <w:rsid w:val="009A6562"/>
    <w:rsid w:val="009A771D"/>
    <w:rsid w:val="009C0F87"/>
    <w:rsid w:val="00C30BA6"/>
    <w:rsid w:val="00C76815"/>
    <w:rsid w:val="00D00A55"/>
    <w:rsid w:val="00D2467F"/>
    <w:rsid w:val="00DD5413"/>
    <w:rsid w:val="00E85292"/>
    <w:rsid w:val="00F31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E723"/>
  <w15:chartTrackingRefBased/>
  <w15:docId w15:val="{4AE86C50-DB97-4656-818D-122D84DF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1B7"/>
    <w:pPr>
      <w:spacing w:after="0" w:line="240" w:lineRule="auto"/>
    </w:pPr>
    <w:rPr>
      <w:rFonts w:ascii="Verdana" w:eastAsia="Times New Roman" w:hAnsi="Verdana" w:cs="Times New Roman"/>
      <w:kern w:val="0"/>
      <w:sz w:val="20"/>
      <w:szCs w:val="24"/>
      <w14:ligatures w14:val="none"/>
    </w:rPr>
  </w:style>
  <w:style w:type="paragraph" w:styleId="Kop1">
    <w:name w:val="heading 1"/>
    <w:basedOn w:val="Standaard"/>
    <w:next w:val="Standaard"/>
    <w:link w:val="Kop1Char"/>
    <w:uiPriority w:val="9"/>
    <w:qFormat/>
    <w:rsid w:val="00756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6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61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61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61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61B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61B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61B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61B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1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61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61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61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61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61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61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61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61B7"/>
    <w:rPr>
      <w:rFonts w:eastAsiaTheme="majorEastAsia" w:cstheme="majorBidi"/>
      <w:color w:val="272727" w:themeColor="text1" w:themeTint="D8"/>
    </w:rPr>
  </w:style>
  <w:style w:type="paragraph" w:styleId="Titel">
    <w:name w:val="Title"/>
    <w:basedOn w:val="Standaard"/>
    <w:next w:val="Standaard"/>
    <w:link w:val="TitelChar"/>
    <w:uiPriority w:val="10"/>
    <w:qFormat/>
    <w:rsid w:val="007561B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1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61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61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61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61B7"/>
    <w:rPr>
      <w:i/>
      <w:iCs/>
      <w:color w:val="404040" w:themeColor="text1" w:themeTint="BF"/>
    </w:rPr>
  </w:style>
  <w:style w:type="paragraph" w:styleId="Lijstalinea">
    <w:name w:val="List Paragraph"/>
    <w:basedOn w:val="Standaard"/>
    <w:uiPriority w:val="34"/>
    <w:qFormat/>
    <w:rsid w:val="007561B7"/>
    <w:pPr>
      <w:ind w:left="720"/>
      <w:contextualSpacing/>
    </w:pPr>
  </w:style>
  <w:style w:type="character" w:styleId="Intensievebenadrukking">
    <w:name w:val="Intense Emphasis"/>
    <w:basedOn w:val="Standaardalinea-lettertype"/>
    <w:uiPriority w:val="21"/>
    <w:qFormat/>
    <w:rsid w:val="007561B7"/>
    <w:rPr>
      <w:i/>
      <w:iCs/>
      <w:color w:val="0F4761" w:themeColor="accent1" w:themeShade="BF"/>
    </w:rPr>
  </w:style>
  <w:style w:type="paragraph" w:styleId="Duidelijkcitaat">
    <w:name w:val="Intense Quote"/>
    <w:basedOn w:val="Standaard"/>
    <w:next w:val="Standaard"/>
    <w:link w:val="DuidelijkcitaatChar"/>
    <w:uiPriority w:val="30"/>
    <w:qFormat/>
    <w:rsid w:val="00756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61B7"/>
    <w:rPr>
      <w:i/>
      <w:iCs/>
      <w:color w:val="0F4761" w:themeColor="accent1" w:themeShade="BF"/>
    </w:rPr>
  </w:style>
  <w:style w:type="character" w:styleId="Intensieveverwijzing">
    <w:name w:val="Intense Reference"/>
    <w:basedOn w:val="Standaardalinea-lettertype"/>
    <w:uiPriority w:val="32"/>
    <w:qFormat/>
    <w:rsid w:val="007561B7"/>
    <w:rPr>
      <w:b/>
      <w:bCs/>
      <w:smallCaps/>
      <w:color w:val="0F4761" w:themeColor="accent1" w:themeShade="BF"/>
      <w:spacing w:val="5"/>
    </w:rPr>
  </w:style>
  <w:style w:type="paragraph" w:styleId="Geenafstand">
    <w:name w:val="No Spacing"/>
    <w:uiPriority w:val="1"/>
    <w:qFormat/>
    <w:rsid w:val="007561B7"/>
    <w:pPr>
      <w:widowControl w:val="0"/>
      <w:overflowPunct w:val="0"/>
      <w:autoSpaceDE w:val="0"/>
      <w:autoSpaceDN w:val="0"/>
      <w:adjustRightInd w:val="0"/>
      <w:spacing w:after="0" w:line="240" w:lineRule="auto"/>
      <w:textAlignment w:val="baseline"/>
    </w:pPr>
    <w:rPr>
      <w:rFonts w:ascii="Arial" w:eastAsia="Times New Roman" w:hAnsi="Arial" w:cs="Times New Roman"/>
      <w:kern w:val="0"/>
      <w:szCs w:val="20"/>
      <w:lang w:eastAsia="nl-NL"/>
      <w14:ligatures w14:val="none"/>
    </w:rPr>
  </w:style>
  <w:style w:type="paragraph" w:customStyle="1" w:styleId="Default">
    <w:name w:val="Default"/>
    <w:rsid w:val="007561B7"/>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Tilborg</dc:creator>
  <cp:keywords/>
  <dc:description/>
  <cp:lastModifiedBy>Ad van Tilborg</cp:lastModifiedBy>
  <cp:revision>4</cp:revision>
  <dcterms:created xsi:type="dcterms:W3CDTF">2024-05-22T07:24:00Z</dcterms:created>
  <dcterms:modified xsi:type="dcterms:W3CDTF">2024-06-04T09:58:00Z</dcterms:modified>
</cp:coreProperties>
</file>